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FEC" w:rsidRPr="00DD4FEC" w:rsidRDefault="00DD4FEC" w:rsidP="00DD4FEC">
      <w:pPr>
        <w:jc w:val="center"/>
        <w:rPr>
          <w:rFonts w:ascii="Times New Roman" w:hAnsi="Times New Roman" w:cs="Times New Roman"/>
          <w:sz w:val="40"/>
          <w:szCs w:val="40"/>
        </w:rPr>
      </w:pPr>
      <w:r w:rsidRPr="00DD4FEC">
        <w:rPr>
          <w:rFonts w:ascii="Times New Roman" w:hAnsi="Times New Roman" w:cs="Times New Roman"/>
          <w:sz w:val="40"/>
          <w:szCs w:val="40"/>
        </w:rPr>
        <w:t>Реферирование</w:t>
      </w:r>
    </w:p>
    <w:p w:rsidR="00711674" w:rsidRPr="00DD4FEC" w:rsidRDefault="00AA7BAE" w:rsidP="00DD4FEC">
      <w:pPr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DD4FEC">
        <w:rPr>
          <w:rFonts w:ascii="Times New Roman" w:hAnsi="Times New Roman" w:cs="Times New Roman"/>
          <w:i/>
          <w:sz w:val="28"/>
          <w:szCs w:val="28"/>
        </w:rPr>
        <w:t>Публичное выступление – процесс передачи информации, основная мысль которого – убедить слушателей в правильности тех или иных положений.</w:t>
      </w:r>
    </w:p>
    <w:p w:rsidR="00AA7BAE" w:rsidRDefault="00AA7B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 функции, публичные выступления делятся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AA7BAE" w:rsidRDefault="00AA7BAE" w:rsidP="00AA7B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Информационные;</w:t>
      </w:r>
    </w:p>
    <w:p w:rsidR="00AA7BAE" w:rsidRDefault="00AA7BAE" w:rsidP="00AA7B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Протокольно-этикетные;</w:t>
      </w:r>
    </w:p>
    <w:p w:rsidR="00AA7BAE" w:rsidRDefault="00AA7BAE" w:rsidP="00AA7B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Развлекательные;</w:t>
      </w:r>
    </w:p>
    <w:p w:rsidR="00AA7BAE" w:rsidRDefault="00AA7BAE" w:rsidP="00AA7B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Убеждающие;</w:t>
      </w:r>
    </w:p>
    <w:p w:rsidR="00AA7BAE" w:rsidRDefault="00AA7BAE" w:rsidP="00AA7B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Призывающие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действию.</w:t>
      </w:r>
    </w:p>
    <w:p w:rsidR="00AA7BAE" w:rsidRPr="00AA7BAE" w:rsidRDefault="00AA7BAE" w:rsidP="00AA7BAE">
      <w:pPr>
        <w:ind w:left="360" w:firstLine="348"/>
        <w:rPr>
          <w:rFonts w:ascii="Times New Roman" w:hAnsi="Times New Roman" w:cs="Times New Roman"/>
          <w:sz w:val="28"/>
          <w:szCs w:val="28"/>
        </w:rPr>
      </w:pPr>
      <w:r w:rsidRPr="00DD4FEC">
        <w:rPr>
          <w:rFonts w:ascii="Times New Roman" w:hAnsi="Times New Roman" w:cs="Times New Roman"/>
          <w:i/>
          <w:sz w:val="28"/>
          <w:szCs w:val="28"/>
        </w:rPr>
        <w:t>Цель информационного выступления – обогатить слушателя новыми знаниями и пробудить любопытство.</w:t>
      </w:r>
      <w:r w:rsidRPr="00AA7BAE">
        <w:rPr>
          <w:rFonts w:ascii="Times New Roman" w:hAnsi="Times New Roman" w:cs="Times New Roman"/>
          <w:sz w:val="28"/>
          <w:szCs w:val="28"/>
        </w:rPr>
        <w:t xml:space="preserve"> Способы ее создания:</w:t>
      </w:r>
    </w:p>
    <w:p w:rsidR="00AA7BAE" w:rsidRDefault="00AA7BAE" w:rsidP="00AA7BA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Описание;</w:t>
      </w:r>
    </w:p>
    <w:p w:rsidR="00AA7BAE" w:rsidRDefault="00AA7BAE" w:rsidP="00AA7BA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Повествование;</w:t>
      </w:r>
    </w:p>
    <w:p w:rsidR="00AA7BAE" w:rsidRDefault="00AA7BAE" w:rsidP="00AA7BA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Рассуждение.</w:t>
      </w:r>
    </w:p>
    <w:p w:rsidR="00AA7BAE" w:rsidRDefault="00AA7BAE" w:rsidP="00AA7BA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D4FEC">
        <w:rPr>
          <w:rFonts w:ascii="Times New Roman" w:hAnsi="Times New Roman" w:cs="Times New Roman"/>
          <w:i/>
          <w:sz w:val="28"/>
          <w:szCs w:val="28"/>
        </w:rPr>
        <w:t>Информационная речь – это речь, формирующая в слушателях новое знание о предметах и явлениях объективного мира.</w:t>
      </w:r>
      <w:r>
        <w:rPr>
          <w:rFonts w:ascii="Times New Roman" w:hAnsi="Times New Roman" w:cs="Times New Roman"/>
          <w:sz w:val="28"/>
          <w:szCs w:val="28"/>
        </w:rPr>
        <w:t xml:space="preserve"> Выделяют две смысловые разновидности:</w:t>
      </w:r>
    </w:p>
    <w:p w:rsidR="00AA7BAE" w:rsidRDefault="00AA7BAE" w:rsidP="00AA7BA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речи – передача новой для слушателя объективной информации.</w:t>
      </w:r>
    </w:p>
    <w:p w:rsidR="00AA7BAE" w:rsidRDefault="00AA7BAE" w:rsidP="00AA7BA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Речи, в которых оратор считает необходимым проинформировать слушателей о своей точке зрения.</w:t>
      </w:r>
    </w:p>
    <w:p w:rsidR="00AA7BAE" w:rsidRDefault="00AA7BAE" w:rsidP="00AA7BA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D4FEC">
        <w:rPr>
          <w:rFonts w:ascii="Times New Roman" w:hAnsi="Times New Roman" w:cs="Times New Roman"/>
          <w:i/>
          <w:sz w:val="28"/>
          <w:szCs w:val="28"/>
        </w:rPr>
        <w:t>Предмет информационной речи:</w:t>
      </w:r>
      <w:r>
        <w:rPr>
          <w:rFonts w:ascii="Times New Roman" w:hAnsi="Times New Roman" w:cs="Times New Roman"/>
          <w:sz w:val="28"/>
          <w:szCs w:val="28"/>
        </w:rPr>
        <w:t xml:space="preserve"> всё многообразие окружающего мира.</w:t>
      </w:r>
    </w:p>
    <w:p w:rsidR="00AA7BAE" w:rsidRDefault="00AA7BAE" w:rsidP="00AA7BA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D4FEC">
        <w:rPr>
          <w:rFonts w:ascii="Times New Roman" w:hAnsi="Times New Roman" w:cs="Times New Roman"/>
          <w:i/>
          <w:sz w:val="28"/>
          <w:szCs w:val="28"/>
        </w:rPr>
        <w:t>Тезис информационной речи:</w:t>
      </w:r>
      <w:r>
        <w:rPr>
          <w:rFonts w:ascii="Times New Roman" w:hAnsi="Times New Roman" w:cs="Times New Roman"/>
          <w:sz w:val="28"/>
          <w:szCs w:val="28"/>
        </w:rPr>
        <w:t xml:space="preserve"> суждение, предикативная </w:t>
      </w:r>
      <w:r w:rsidR="00CD637B">
        <w:rPr>
          <w:rFonts w:ascii="Times New Roman" w:hAnsi="Times New Roman" w:cs="Times New Roman"/>
          <w:sz w:val="28"/>
          <w:szCs w:val="28"/>
        </w:rPr>
        <w:t xml:space="preserve">часть которого содержит новую информацию. </w:t>
      </w:r>
    </w:p>
    <w:p w:rsidR="00CD637B" w:rsidRDefault="00CD637B" w:rsidP="00AA7BA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D4FEC">
        <w:rPr>
          <w:rFonts w:ascii="Times New Roman" w:hAnsi="Times New Roman" w:cs="Times New Roman"/>
          <w:i/>
          <w:sz w:val="28"/>
          <w:szCs w:val="28"/>
        </w:rPr>
        <w:t>Цель информационного выступления:</w:t>
      </w:r>
      <w:r>
        <w:rPr>
          <w:rFonts w:ascii="Times New Roman" w:hAnsi="Times New Roman" w:cs="Times New Roman"/>
          <w:sz w:val="28"/>
          <w:szCs w:val="28"/>
        </w:rPr>
        <w:t xml:space="preserve"> показать сущность предмета или явления, раскрыть содержание понятия. </w:t>
      </w:r>
    </w:p>
    <w:p w:rsidR="00CD637B" w:rsidRDefault="00CD637B" w:rsidP="00AA7BA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CD637B" w:rsidRPr="00DD4FEC" w:rsidRDefault="00CD637B" w:rsidP="00CD637B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D4FEC">
        <w:rPr>
          <w:rFonts w:ascii="Times New Roman" w:hAnsi="Times New Roman" w:cs="Times New Roman"/>
          <w:b/>
          <w:sz w:val="28"/>
          <w:szCs w:val="28"/>
          <w:u w:val="single"/>
        </w:rPr>
        <w:t>Повествовательное выступление</w:t>
      </w:r>
    </w:p>
    <w:p w:rsidR="00CD637B" w:rsidRPr="00DD4FEC" w:rsidRDefault="00CD637B" w:rsidP="00CD637B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D4FEC">
        <w:rPr>
          <w:rFonts w:ascii="Times New Roman" w:hAnsi="Times New Roman" w:cs="Times New Roman"/>
          <w:i/>
          <w:sz w:val="28"/>
          <w:szCs w:val="28"/>
        </w:rPr>
        <w:t>Повествование - словесное изображение последовательности взаимосвязанных событий, составляющих конкретный факт.</w:t>
      </w:r>
    </w:p>
    <w:p w:rsidR="00CD637B" w:rsidRDefault="00CD637B" w:rsidP="00CD63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DD4FEC">
        <w:rPr>
          <w:rFonts w:ascii="Times New Roman" w:hAnsi="Times New Roman" w:cs="Times New Roman"/>
          <w:i/>
          <w:sz w:val="28"/>
          <w:szCs w:val="28"/>
        </w:rPr>
        <w:t>Предмет повествования:</w:t>
      </w:r>
      <w:r>
        <w:rPr>
          <w:rFonts w:ascii="Times New Roman" w:hAnsi="Times New Roman" w:cs="Times New Roman"/>
          <w:sz w:val="28"/>
          <w:szCs w:val="28"/>
        </w:rPr>
        <w:t xml:space="preserve"> действие; обозначение действия является смысловой основой.</w:t>
      </w:r>
    </w:p>
    <w:p w:rsidR="00CD637B" w:rsidRDefault="00CD637B" w:rsidP="00CD63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D4FEC">
        <w:rPr>
          <w:rFonts w:ascii="Times New Roman" w:hAnsi="Times New Roman" w:cs="Times New Roman"/>
          <w:i/>
          <w:sz w:val="28"/>
          <w:szCs w:val="28"/>
        </w:rPr>
        <w:t xml:space="preserve">Элементы сюжета: </w:t>
      </w:r>
      <w:r>
        <w:rPr>
          <w:rFonts w:ascii="Times New Roman" w:hAnsi="Times New Roman" w:cs="Times New Roman"/>
          <w:sz w:val="28"/>
          <w:szCs w:val="28"/>
        </w:rPr>
        <w:t xml:space="preserve">экспозиция, завязка, нарастание действия, кульминация, развязка или кризис. </w:t>
      </w:r>
    </w:p>
    <w:p w:rsidR="00CD637B" w:rsidRDefault="00CD637B" w:rsidP="00CD63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D4FEC">
        <w:rPr>
          <w:rFonts w:ascii="Times New Roman" w:hAnsi="Times New Roman" w:cs="Times New Roman"/>
          <w:i/>
          <w:sz w:val="28"/>
          <w:szCs w:val="28"/>
        </w:rPr>
        <w:t>Способы организации материала:</w:t>
      </w:r>
      <w:r>
        <w:rPr>
          <w:rFonts w:ascii="Times New Roman" w:hAnsi="Times New Roman" w:cs="Times New Roman"/>
          <w:sz w:val="28"/>
          <w:szCs w:val="28"/>
        </w:rPr>
        <w:t xml:space="preserve"> хронологический, пространственно-тематический, сравнение и контраст. </w:t>
      </w:r>
    </w:p>
    <w:p w:rsidR="00CD637B" w:rsidRDefault="00CD637B" w:rsidP="00CD637B">
      <w:pPr>
        <w:rPr>
          <w:rFonts w:ascii="Times New Roman" w:hAnsi="Times New Roman" w:cs="Times New Roman"/>
          <w:sz w:val="28"/>
          <w:szCs w:val="28"/>
        </w:rPr>
      </w:pPr>
    </w:p>
    <w:p w:rsidR="00CD637B" w:rsidRPr="00DD4FEC" w:rsidRDefault="00CD637B" w:rsidP="00CD637B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D4FEC">
        <w:rPr>
          <w:rFonts w:ascii="Times New Roman" w:hAnsi="Times New Roman" w:cs="Times New Roman"/>
          <w:b/>
          <w:sz w:val="28"/>
          <w:szCs w:val="28"/>
          <w:u w:val="single"/>
        </w:rPr>
        <w:t>Описательное выступление</w:t>
      </w:r>
    </w:p>
    <w:p w:rsidR="00CD637B" w:rsidRPr="00DD4FEC" w:rsidRDefault="00CD637B" w:rsidP="00CD637B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D4FEC">
        <w:rPr>
          <w:rFonts w:ascii="Times New Roman" w:hAnsi="Times New Roman" w:cs="Times New Roman"/>
          <w:i/>
          <w:sz w:val="28"/>
          <w:szCs w:val="28"/>
        </w:rPr>
        <w:t xml:space="preserve">Описание – словесное изображение предмета мысли. </w:t>
      </w:r>
    </w:p>
    <w:p w:rsidR="00CD637B" w:rsidRDefault="00CD637B" w:rsidP="00CD63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D4FEC">
        <w:rPr>
          <w:rFonts w:ascii="Times New Roman" w:hAnsi="Times New Roman" w:cs="Times New Roman"/>
          <w:i/>
          <w:sz w:val="28"/>
          <w:szCs w:val="28"/>
        </w:rPr>
        <w:t>Предмет описания:</w:t>
      </w:r>
      <w:r>
        <w:rPr>
          <w:rFonts w:ascii="Times New Roman" w:hAnsi="Times New Roman" w:cs="Times New Roman"/>
          <w:sz w:val="28"/>
          <w:szCs w:val="28"/>
        </w:rPr>
        <w:t xml:space="preserve"> индивидуальный цельный завершенный образ. </w:t>
      </w:r>
    </w:p>
    <w:p w:rsidR="00CD637B" w:rsidRDefault="00CD637B" w:rsidP="00CD63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D4FEC">
        <w:rPr>
          <w:rFonts w:ascii="Times New Roman" w:hAnsi="Times New Roman" w:cs="Times New Roman"/>
          <w:i/>
          <w:sz w:val="28"/>
          <w:szCs w:val="28"/>
        </w:rPr>
        <w:t>Виды:</w:t>
      </w:r>
      <w:r>
        <w:rPr>
          <w:rFonts w:ascii="Times New Roman" w:hAnsi="Times New Roman" w:cs="Times New Roman"/>
          <w:sz w:val="28"/>
          <w:szCs w:val="28"/>
        </w:rPr>
        <w:t xml:space="preserve"> Портрет; Характеристика; Реферативное описание.</w:t>
      </w:r>
    </w:p>
    <w:p w:rsidR="00CD637B" w:rsidRPr="00DD4FEC" w:rsidRDefault="00CD637B" w:rsidP="00CD637B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DD4FEC">
        <w:rPr>
          <w:rFonts w:ascii="Times New Roman" w:hAnsi="Times New Roman" w:cs="Times New Roman"/>
          <w:b/>
          <w:sz w:val="28"/>
          <w:szCs w:val="28"/>
        </w:rPr>
        <w:t xml:space="preserve">Требования: </w:t>
      </w:r>
    </w:p>
    <w:p w:rsidR="00CD637B" w:rsidRDefault="00CD637B" w:rsidP="00CD637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Найти главную черту, делающую предмет интересным;</w:t>
      </w:r>
    </w:p>
    <w:p w:rsidR="00CD637B" w:rsidRDefault="00CD637B" w:rsidP="00CD637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Подобрать точное сравнение, создать образ;</w:t>
      </w:r>
    </w:p>
    <w:p w:rsidR="00CD637B" w:rsidRDefault="00CD637B" w:rsidP="00CD637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Помочь «увидеть» объект;</w:t>
      </w:r>
    </w:p>
    <w:p w:rsidR="00CD637B" w:rsidRDefault="00CD637B" w:rsidP="00CD637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все возможности языка для передачи впечатления о предмете.</w:t>
      </w:r>
    </w:p>
    <w:p w:rsidR="00CD637B" w:rsidRDefault="00CD637B" w:rsidP="00CD637B">
      <w:pPr>
        <w:pStyle w:val="a3"/>
        <w:ind w:left="1428"/>
        <w:jc w:val="center"/>
        <w:rPr>
          <w:rFonts w:ascii="Times New Roman" w:hAnsi="Times New Roman" w:cs="Times New Roman"/>
          <w:sz w:val="28"/>
          <w:szCs w:val="28"/>
        </w:rPr>
      </w:pPr>
    </w:p>
    <w:p w:rsidR="00CD637B" w:rsidRPr="00DD4FEC" w:rsidRDefault="00CD637B" w:rsidP="00CD637B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D4FEC">
        <w:rPr>
          <w:rFonts w:ascii="Times New Roman" w:hAnsi="Times New Roman" w:cs="Times New Roman"/>
          <w:b/>
          <w:sz w:val="28"/>
          <w:szCs w:val="28"/>
          <w:u w:val="single"/>
        </w:rPr>
        <w:t>Объяснительное выступление</w:t>
      </w:r>
    </w:p>
    <w:p w:rsidR="00CD637B" w:rsidRPr="00DD4FEC" w:rsidRDefault="00CD637B" w:rsidP="00CD637B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D4FEC">
        <w:rPr>
          <w:rFonts w:ascii="Times New Roman" w:hAnsi="Times New Roman" w:cs="Times New Roman"/>
          <w:i/>
          <w:sz w:val="28"/>
          <w:szCs w:val="28"/>
        </w:rPr>
        <w:t xml:space="preserve">Объяснение – сообщение мыслей автора о предмете речи, толкующих изложенные факты, раскрывающих их содержание, выражающих отношение к ним автора. </w:t>
      </w:r>
    </w:p>
    <w:p w:rsidR="00DD4FEC" w:rsidRPr="00DD4FEC" w:rsidRDefault="00DD4FEC" w:rsidP="00CD637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D4FEC">
        <w:rPr>
          <w:rFonts w:ascii="Times New Roman" w:hAnsi="Times New Roman" w:cs="Times New Roman"/>
          <w:b/>
          <w:sz w:val="28"/>
          <w:szCs w:val="28"/>
        </w:rPr>
        <w:t>Варианты:</w:t>
      </w:r>
    </w:p>
    <w:p w:rsidR="00DD4FEC" w:rsidRDefault="00DD4FEC" w:rsidP="00DD4FE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Слушатели не знают, что то за предмет. Схема: разъяснить название; охарактеризовать назначение и функции.</w:t>
      </w:r>
    </w:p>
    <w:p w:rsidR="00DD4FEC" w:rsidRDefault="00DD4FEC" w:rsidP="00DD4FE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Слушатели не знают, как функционирует тот или иной объект. К предыдущей схеме добавляется пункт: «Рассказать 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показать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действуют его (предмета) функции, продемонстрировать стадии процесса. </w:t>
      </w:r>
    </w:p>
    <w:p w:rsidR="00DD4FEC" w:rsidRDefault="00DD4FEC" w:rsidP="00DD4FE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Оратору нужно познакомить слушателей с явлением или проблемой. Следует избегать однозначности, приводить различные точки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зрения, чтобы не показаться излишне настойчивым, не привязывать «единственно верную» точку зрения. </w:t>
      </w:r>
    </w:p>
    <w:p w:rsidR="00DD4FEC" w:rsidRDefault="00DD4FEC" w:rsidP="00DD4FE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Оратору </w:t>
      </w:r>
      <w:r w:rsidRPr="006B3BE2">
        <w:rPr>
          <w:rFonts w:ascii="Times New Roman" w:hAnsi="Times New Roman" w:cs="Times New Roman"/>
          <w:i/>
          <w:sz w:val="28"/>
          <w:szCs w:val="28"/>
        </w:rPr>
        <w:t>нужно быть готовым к вопросам</w:t>
      </w:r>
      <w:r>
        <w:rPr>
          <w:rFonts w:ascii="Times New Roman" w:hAnsi="Times New Roman" w:cs="Times New Roman"/>
          <w:sz w:val="28"/>
          <w:szCs w:val="28"/>
        </w:rPr>
        <w:t xml:space="preserve"> со стороны аудитории, однако, </w:t>
      </w:r>
      <w:r w:rsidRPr="006B3BE2">
        <w:rPr>
          <w:rFonts w:ascii="Times New Roman" w:hAnsi="Times New Roman" w:cs="Times New Roman"/>
          <w:i/>
          <w:sz w:val="28"/>
          <w:szCs w:val="28"/>
        </w:rPr>
        <w:t>если возникают трудности</w:t>
      </w:r>
      <w:r>
        <w:rPr>
          <w:rFonts w:ascii="Times New Roman" w:hAnsi="Times New Roman" w:cs="Times New Roman"/>
          <w:sz w:val="28"/>
          <w:szCs w:val="28"/>
        </w:rPr>
        <w:t>, избежать неловкой ситуации можно:</w:t>
      </w:r>
    </w:p>
    <w:p w:rsidR="00DD4FEC" w:rsidRDefault="00DD4FEC" w:rsidP="00DD4FE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Дипломатичный уход от вопроса.</w:t>
      </w:r>
    </w:p>
    <w:p w:rsidR="00DD4FEC" w:rsidRDefault="00DD4FEC" w:rsidP="00DD4FE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Переформулировка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вопроса. </w:t>
      </w:r>
    </w:p>
    <w:p w:rsidR="00DD4FEC" w:rsidRDefault="00DD4FEC" w:rsidP="00DD4FE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вопросом на вопрос.</w:t>
      </w:r>
    </w:p>
    <w:p w:rsidR="00DD4FEC" w:rsidRDefault="00DD4FEC" w:rsidP="00DD4FE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Стимул к интересным самостоятельным рассуждениям. </w:t>
      </w:r>
    </w:p>
    <w:p w:rsidR="00DD4FEC" w:rsidRDefault="00DD4FEC" w:rsidP="00DD4FE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B3BE2" w:rsidRDefault="006B3BE2" w:rsidP="00DD4FEC">
      <w:pPr>
        <w:rPr>
          <w:rFonts w:ascii="Times New Roman" w:hAnsi="Times New Roman" w:cs="Times New Roman"/>
          <w:sz w:val="28"/>
          <w:szCs w:val="28"/>
        </w:rPr>
      </w:pPr>
    </w:p>
    <w:p w:rsidR="006B3BE2" w:rsidRDefault="006B3BE2" w:rsidP="00DD4FEC">
      <w:pPr>
        <w:rPr>
          <w:rFonts w:ascii="Times New Roman" w:hAnsi="Times New Roman" w:cs="Times New Roman"/>
          <w:sz w:val="28"/>
          <w:szCs w:val="28"/>
        </w:rPr>
      </w:pPr>
    </w:p>
    <w:p w:rsidR="006B3BE2" w:rsidRDefault="006B3BE2" w:rsidP="00DD4FEC">
      <w:pPr>
        <w:rPr>
          <w:rFonts w:ascii="Times New Roman" w:hAnsi="Times New Roman" w:cs="Times New Roman"/>
          <w:sz w:val="28"/>
          <w:szCs w:val="28"/>
        </w:rPr>
      </w:pPr>
    </w:p>
    <w:p w:rsidR="00DD4FEC" w:rsidRPr="00DD4FEC" w:rsidRDefault="00DD4FEC" w:rsidP="00DD4FEC">
      <w:pPr>
        <w:rPr>
          <w:rFonts w:ascii="Times New Roman" w:hAnsi="Times New Roman" w:cs="Times New Roman"/>
          <w:b/>
          <w:sz w:val="28"/>
          <w:szCs w:val="28"/>
        </w:rPr>
      </w:pPr>
      <w:r w:rsidRPr="00DD4FEC">
        <w:rPr>
          <w:rFonts w:ascii="Times New Roman" w:hAnsi="Times New Roman" w:cs="Times New Roman"/>
          <w:b/>
          <w:sz w:val="28"/>
          <w:szCs w:val="28"/>
        </w:rPr>
        <w:t>Смысловые вопросы:</w:t>
      </w:r>
    </w:p>
    <w:p w:rsidR="00DD4FEC" w:rsidRDefault="00DD4FEC" w:rsidP="00DD4FEC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Какова цель информационного выступления?</w:t>
      </w:r>
    </w:p>
    <w:p w:rsidR="00DD4FEC" w:rsidRPr="00DD4FEC" w:rsidRDefault="00DD4FEC" w:rsidP="00DD4FEC">
      <w:pPr>
        <w:pStyle w:val="a3"/>
        <w:jc w:val="right"/>
        <w:rPr>
          <w:rFonts w:ascii="Times New Roman" w:hAnsi="Times New Roman" w:cs="Times New Roman"/>
        </w:rPr>
      </w:pPr>
      <w:r w:rsidRPr="00DD4FEC">
        <w:rPr>
          <w:rFonts w:ascii="Times New Roman" w:hAnsi="Times New Roman" w:cs="Times New Roman"/>
        </w:rPr>
        <w:t xml:space="preserve">Цель информационного выступления – обогатить </w:t>
      </w:r>
    </w:p>
    <w:p w:rsidR="00DD4FEC" w:rsidRDefault="00DD4FEC" w:rsidP="00DD4FEC">
      <w:pPr>
        <w:pStyle w:val="a3"/>
        <w:jc w:val="right"/>
        <w:rPr>
          <w:rFonts w:ascii="Times New Roman" w:hAnsi="Times New Roman" w:cs="Times New Roman"/>
        </w:rPr>
      </w:pPr>
      <w:r w:rsidRPr="00DD4FEC">
        <w:rPr>
          <w:rFonts w:ascii="Times New Roman" w:hAnsi="Times New Roman" w:cs="Times New Roman"/>
        </w:rPr>
        <w:t>слушателя новыми знаниями и пробудить любопытство.</w:t>
      </w:r>
    </w:p>
    <w:p w:rsidR="00DD4FEC" w:rsidRPr="00DD4FEC" w:rsidRDefault="00DD4FEC" w:rsidP="00DD4FEC">
      <w:pPr>
        <w:pStyle w:val="a3"/>
        <w:jc w:val="right"/>
        <w:rPr>
          <w:rFonts w:ascii="Times New Roman" w:hAnsi="Times New Roman" w:cs="Times New Roman"/>
        </w:rPr>
      </w:pPr>
    </w:p>
    <w:p w:rsidR="00DD4FEC" w:rsidRDefault="00DD4FEC" w:rsidP="00DD4FEC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смысловые разновидности информационной речи?</w:t>
      </w:r>
    </w:p>
    <w:p w:rsidR="00DD4FEC" w:rsidRPr="00DD4FEC" w:rsidRDefault="00DD4FEC" w:rsidP="00DD4FEC">
      <w:pPr>
        <w:pStyle w:val="a4"/>
        <w:jc w:val="right"/>
        <w:rPr>
          <w:rFonts w:ascii="Times New Roman" w:hAnsi="Times New Roman" w:cs="Times New Roman"/>
        </w:rPr>
      </w:pPr>
      <w:r w:rsidRPr="00DD4FEC">
        <w:rPr>
          <w:rFonts w:ascii="Times New Roman" w:hAnsi="Times New Roman" w:cs="Times New Roman"/>
        </w:rPr>
        <w:t>1.</w:t>
      </w:r>
      <w:r w:rsidRPr="00DD4FEC">
        <w:rPr>
          <w:rFonts w:ascii="Times New Roman" w:hAnsi="Times New Roman" w:cs="Times New Roman"/>
        </w:rPr>
        <w:t xml:space="preserve">Цель речи – передача новой для слушателя </w:t>
      </w:r>
    </w:p>
    <w:p w:rsidR="00DD4FEC" w:rsidRPr="00DD4FEC" w:rsidRDefault="00DD4FEC" w:rsidP="00DD4FEC">
      <w:pPr>
        <w:pStyle w:val="a4"/>
        <w:jc w:val="right"/>
        <w:rPr>
          <w:rFonts w:ascii="Times New Roman" w:hAnsi="Times New Roman" w:cs="Times New Roman"/>
        </w:rPr>
      </w:pPr>
      <w:r w:rsidRPr="00DD4FEC">
        <w:rPr>
          <w:rFonts w:ascii="Times New Roman" w:hAnsi="Times New Roman" w:cs="Times New Roman"/>
        </w:rPr>
        <w:t>объективной информации.</w:t>
      </w:r>
    </w:p>
    <w:p w:rsidR="00DD4FEC" w:rsidRPr="00DD4FEC" w:rsidRDefault="00DD4FEC" w:rsidP="00DD4FEC">
      <w:pPr>
        <w:pStyle w:val="a4"/>
        <w:jc w:val="right"/>
        <w:rPr>
          <w:rFonts w:ascii="Times New Roman" w:hAnsi="Times New Roman" w:cs="Times New Roman"/>
        </w:rPr>
      </w:pPr>
      <w:r w:rsidRPr="00DD4FEC">
        <w:rPr>
          <w:rFonts w:ascii="Times New Roman" w:hAnsi="Times New Roman" w:cs="Times New Roman"/>
        </w:rPr>
        <w:t>2.</w:t>
      </w:r>
      <w:r w:rsidRPr="00DD4FEC">
        <w:rPr>
          <w:rFonts w:ascii="Times New Roman" w:hAnsi="Times New Roman" w:cs="Times New Roman"/>
        </w:rPr>
        <w:t xml:space="preserve">Речи, в </w:t>
      </w:r>
      <w:r w:rsidR="006B3BE2">
        <w:rPr>
          <w:rFonts w:ascii="Times New Roman" w:hAnsi="Times New Roman" w:cs="Times New Roman"/>
        </w:rPr>
        <w:t>к</w:t>
      </w:r>
      <w:r w:rsidRPr="00DD4FEC">
        <w:rPr>
          <w:rFonts w:ascii="Times New Roman" w:hAnsi="Times New Roman" w:cs="Times New Roman"/>
        </w:rPr>
        <w:t>оторых оратор считает необходимым</w:t>
      </w:r>
      <w:r w:rsidRPr="00DD4FEC">
        <w:rPr>
          <w:rFonts w:ascii="Times New Roman" w:hAnsi="Times New Roman" w:cs="Times New Roman"/>
        </w:rPr>
        <w:t xml:space="preserve"> </w:t>
      </w:r>
      <w:r w:rsidRPr="00DD4FEC">
        <w:rPr>
          <w:rFonts w:ascii="Times New Roman" w:hAnsi="Times New Roman" w:cs="Times New Roman"/>
        </w:rPr>
        <w:t xml:space="preserve"> проинформировать</w:t>
      </w:r>
    </w:p>
    <w:p w:rsidR="00DD4FEC" w:rsidRDefault="00DD4FEC" w:rsidP="00DD4FEC">
      <w:pPr>
        <w:pStyle w:val="a4"/>
        <w:jc w:val="right"/>
        <w:rPr>
          <w:rFonts w:ascii="Times New Roman" w:hAnsi="Times New Roman" w:cs="Times New Roman"/>
        </w:rPr>
      </w:pPr>
      <w:r w:rsidRPr="00DD4FEC">
        <w:rPr>
          <w:rFonts w:ascii="Times New Roman" w:hAnsi="Times New Roman" w:cs="Times New Roman"/>
        </w:rPr>
        <w:t xml:space="preserve"> слушателей о своей точке зрения.</w:t>
      </w:r>
    </w:p>
    <w:p w:rsidR="00DD4FEC" w:rsidRPr="00DD4FEC" w:rsidRDefault="00DD4FEC" w:rsidP="00DD4FEC">
      <w:pPr>
        <w:pStyle w:val="a4"/>
        <w:jc w:val="right"/>
        <w:rPr>
          <w:rFonts w:ascii="Times New Roman" w:hAnsi="Times New Roman" w:cs="Times New Roman"/>
        </w:rPr>
      </w:pPr>
    </w:p>
    <w:p w:rsidR="00DD4FEC" w:rsidRDefault="00DD4FEC" w:rsidP="00DD4FE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оратору стоит избежать неловкой ситуации, если он не в состоянии ответить на вопрос аудитории? </w:t>
      </w:r>
    </w:p>
    <w:p w:rsidR="006B3BE2" w:rsidRPr="006B3BE2" w:rsidRDefault="006B3BE2" w:rsidP="006B3BE2">
      <w:pPr>
        <w:pStyle w:val="a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Pr="006B3BE2">
        <w:rPr>
          <w:rFonts w:ascii="Times New Roman" w:hAnsi="Times New Roman" w:cs="Times New Roman"/>
        </w:rPr>
        <w:t>Дипломатичный уход от вопроса.</w:t>
      </w:r>
    </w:p>
    <w:p w:rsidR="006B3BE2" w:rsidRPr="006B3BE2" w:rsidRDefault="006B3BE2" w:rsidP="006B3BE2">
      <w:pPr>
        <w:pStyle w:val="a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Pr="006B3BE2">
        <w:rPr>
          <w:rFonts w:ascii="Times New Roman" w:hAnsi="Times New Roman" w:cs="Times New Roman"/>
        </w:rPr>
        <w:t xml:space="preserve">Переформулировка вопроса. </w:t>
      </w:r>
    </w:p>
    <w:p w:rsidR="006B3BE2" w:rsidRPr="006B3BE2" w:rsidRDefault="006B3BE2" w:rsidP="006B3BE2">
      <w:pPr>
        <w:pStyle w:val="a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Pr="006B3BE2">
        <w:rPr>
          <w:rFonts w:ascii="Times New Roman" w:hAnsi="Times New Roman" w:cs="Times New Roman"/>
        </w:rPr>
        <w:t>Ответ вопросом на вопрос.</w:t>
      </w:r>
    </w:p>
    <w:p w:rsidR="006B3BE2" w:rsidRPr="006B3BE2" w:rsidRDefault="006B3BE2" w:rsidP="006B3BE2">
      <w:pPr>
        <w:pStyle w:val="a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Pr="006B3BE2">
        <w:rPr>
          <w:rFonts w:ascii="Times New Roman" w:hAnsi="Times New Roman" w:cs="Times New Roman"/>
        </w:rPr>
        <w:t>Стимул к интересным самостоятельным рассуждениям.</w:t>
      </w:r>
    </w:p>
    <w:sectPr w:rsidR="006B3BE2" w:rsidRPr="006B3BE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32E" w:rsidRDefault="006D332E" w:rsidP="00D209EC">
      <w:pPr>
        <w:spacing w:after="0" w:line="240" w:lineRule="auto"/>
      </w:pPr>
      <w:r>
        <w:separator/>
      </w:r>
    </w:p>
  </w:endnote>
  <w:endnote w:type="continuationSeparator" w:id="0">
    <w:p w:rsidR="006D332E" w:rsidRDefault="006D332E" w:rsidP="00D20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6879823"/>
      <w:docPartObj>
        <w:docPartGallery w:val="Page Numbers (Bottom of Page)"/>
        <w:docPartUnique/>
      </w:docPartObj>
    </w:sdtPr>
    <w:sdtContent>
      <w:p w:rsidR="00D209EC" w:rsidRDefault="00D209E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D209EC" w:rsidRDefault="00D209E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32E" w:rsidRDefault="006D332E" w:rsidP="00D209EC">
      <w:pPr>
        <w:spacing w:after="0" w:line="240" w:lineRule="auto"/>
      </w:pPr>
      <w:r>
        <w:separator/>
      </w:r>
    </w:p>
  </w:footnote>
  <w:footnote w:type="continuationSeparator" w:id="0">
    <w:p w:rsidR="006D332E" w:rsidRDefault="006D332E" w:rsidP="00D20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C4B3B"/>
    <w:multiLevelType w:val="hybridMultilevel"/>
    <w:tmpl w:val="3702BE80"/>
    <w:lvl w:ilvl="0" w:tplc="6F78B8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00206C"/>
    <w:multiLevelType w:val="hybridMultilevel"/>
    <w:tmpl w:val="08806964"/>
    <w:lvl w:ilvl="0" w:tplc="AC1C2EC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25577C2"/>
    <w:multiLevelType w:val="hybridMultilevel"/>
    <w:tmpl w:val="730C1EBA"/>
    <w:lvl w:ilvl="0" w:tplc="438005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826D2F"/>
    <w:multiLevelType w:val="hybridMultilevel"/>
    <w:tmpl w:val="C2CED34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3937DC2"/>
    <w:multiLevelType w:val="hybridMultilevel"/>
    <w:tmpl w:val="7F266A1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316E15FC"/>
    <w:multiLevelType w:val="hybridMultilevel"/>
    <w:tmpl w:val="E77AC228"/>
    <w:lvl w:ilvl="0" w:tplc="43A440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B0B515F"/>
    <w:multiLevelType w:val="hybridMultilevel"/>
    <w:tmpl w:val="4D182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7F5E0C"/>
    <w:multiLevelType w:val="hybridMultilevel"/>
    <w:tmpl w:val="E3027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662310"/>
    <w:multiLevelType w:val="hybridMultilevel"/>
    <w:tmpl w:val="63261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972114"/>
    <w:multiLevelType w:val="hybridMultilevel"/>
    <w:tmpl w:val="0550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D60326"/>
    <w:multiLevelType w:val="hybridMultilevel"/>
    <w:tmpl w:val="E780D5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10"/>
  </w:num>
  <w:num w:numId="5">
    <w:abstractNumId w:val="3"/>
  </w:num>
  <w:num w:numId="6">
    <w:abstractNumId w:val="2"/>
  </w:num>
  <w:num w:numId="7">
    <w:abstractNumId w:val="9"/>
  </w:num>
  <w:num w:numId="8">
    <w:abstractNumId w:val="6"/>
  </w:num>
  <w:num w:numId="9">
    <w:abstractNumId w:val="5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BAE"/>
    <w:rsid w:val="00532984"/>
    <w:rsid w:val="006B3BE2"/>
    <w:rsid w:val="006D332E"/>
    <w:rsid w:val="00AA7BAE"/>
    <w:rsid w:val="00B02FD7"/>
    <w:rsid w:val="00CD637B"/>
    <w:rsid w:val="00D209EC"/>
    <w:rsid w:val="00DD4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7BAE"/>
    <w:pPr>
      <w:ind w:left="720"/>
      <w:contextualSpacing/>
    </w:pPr>
  </w:style>
  <w:style w:type="paragraph" w:styleId="a4">
    <w:name w:val="No Spacing"/>
    <w:uiPriority w:val="1"/>
    <w:qFormat/>
    <w:rsid w:val="00DD4FEC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D20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209EC"/>
  </w:style>
  <w:style w:type="paragraph" w:styleId="a7">
    <w:name w:val="footer"/>
    <w:basedOn w:val="a"/>
    <w:link w:val="a8"/>
    <w:uiPriority w:val="99"/>
    <w:unhideWhenUsed/>
    <w:rsid w:val="00D20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209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7BAE"/>
    <w:pPr>
      <w:ind w:left="720"/>
      <w:contextualSpacing/>
    </w:pPr>
  </w:style>
  <w:style w:type="paragraph" w:styleId="a4">
    <w:name w:val="No Spacing"/>
    <w:uiPriority w:val="1"/>
    <w:qFormat/>
    <w:rsid w:val="00DD4FEC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D20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209EC"/>
  </w:style>
  <w:style w:type="paragraph" w:styleId="a7">
    <w:name w:val="footer"/>
    <w:basedOn w:val="a"/>
    <w:link w:val="a8"/>
    <w:uiPriority w:val="99"/>
    <w:unhideWhenUsed/>
    <w:rsid w:val="00D20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209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Сон</dc:creator>
  <cp:lastModifiedBy>Сон</cp:lastModifiedBy>
  <cp:revision>2</cp:revision>
  <dcterms:created xsi:type="dcterms:W3CDTF">2015-12-15T17:56:00Z</dcterms:created>
  <dcterms:modified xsi:type="dcterms:W3CDTF">2015-12-15T18:31:00Z</dcterms:modified>
</cp:coreProperties>
</file>